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B7B" w:rsidRPr="00F43DBD" w:rsidRDefault="00176B7B" w:rsidP="003353BB">
      <w:pPr>
        <w:pStyle w:val="Heading3"/>
        <w:rPr>
          <w:rFonts w:ascii="Times New Roman" w:hAnsi="Times New Roman" w:cs="Times New Roman"/>
          <w:b/>
          <w:bCs/>
          <w:color w:val="000000"/>
        </w:rPr>
      </w:pPr>
      <w:r w:rsidRPr="00F43DBD">
        <w:rPr>
          <w:rFonts w:ascii="Times New Roman" w:hAnsi="Times New Roman" w:cs="Times New Roman"/>
          <w:b/>
          <w:bCs/>
          <w:color w:val="000000"/>
        </w:rPr>
        <w:t xml:space="preserve">  </w:t>
      </w:r>
    </w:p>
    <w:p w:rsidR="00176B7B" w:rsidRPr="00F43DBD" w:rsidRDefault="00176B7B" w:rsidP="003353BB">
      <w:pPr>
        <w:pStyle w:val="Heading3"/>
        <w:rPr>
          <w:rFonts w:ascii="Times New Roman" w:hAnsi="Times New Roman" w:cs="Times New Roman"/>
          <w:b/>
          <w:bCs/>
          <w:color w:val="000000"/>
        </w:rPr>
      </w:pPr>
      <w:r w:rsidRPr="00F43DBD">
        <w:rPr>
          <w:rFonts w:ascii="Times New Roman" w:hAnsi="Times New Roman" w:cs="Times New Roman"/>
          <w:b/>
          <w:bCs/>
          <w:color w:val="000000"/>
        </w:rPr>
        <w:t>ПОЯСНЮВАЛЬНА ЗАПИСКА</w:t>
      </w:r>
    </w:p>
    <w:p w:rsidR="00176B7B" w:rsidRPr="00F43DBD" w:rsidRDefault="00176B7B" w:rsidP="003353BB">
      <w:pPr>
        <w:pStyle w:val="Heading3"/>
        <w:rPr>
          <w:rFonts w:ascii="Times New Roman" w:hAnsi="Times New Roman" w:cs="Times New Roman"/>
          <w:b/>
          <w:bCs/>
          <w:color w:val="000000"/>
        </w:rPr>
      </w:pPr>
      <w:r w:rsidRPr="00F43DBD">
        <w:rPr>
          <w:rFonts w:ascii="Times New Roman" w:hAnsi="Times New Roman" w:cs="Times New Roman"/>
          <w:b/>
          <w:bCs/>
          <w:color w:val="000000"/>
        </w:rPr>
        <w:t xml:space="preserve"> </w:t>
      </w:r>
    </w:p>
    <w:tbl>
      <w:tblPr>
        <w:tblW w:w="10190" w:type="dxa"/>
        <w:jc w:val="center"/>
        <w:tblCellSpacing w:w="15" w:type="dxa"/>
        <w:tblCellMar>
          <w:top w:w="15" w:type="dxa"/>
          <w:left w:w="15" w:type="dxa"/>
          <w:bottom w:w="15" w:type="dxa"/>
          <w:right w:w="15" w:type="dxa"/>
        </w:tblCellMar>
        <w:tblLook w:val="0000"/>
      </w:tblPr>
      <w:tblGrid>
        <w:gridCol w:w="10190"/>
      </w:tblGrid>
      <w:tr w:rsidR="00176B7B" w:rsidRPr="00F43DBD">
        <w:trPr>
          <w:tblCellSpacing w:w="15" w:type="dxa"/>
          <w:jc w:val="center"/>
        </w:trPr>
        <w:tc>
          <w:tcPr>
            <w:tcW w:w="10130" w:type="dxa"/>
            <w:vAlign w:val="center"/>
          </w:tcPr>
          <w:p w:rsidR="00176B7B" w:rsidRPr="00F43DBD" w:rsidRDefault="00176B7B" w:rsidP="005E210B">
            <w:pPr>
              <w:jc w:val="center"/>
              <w:rPr>
                <w:color w:val="000000"/>
                <w:sz w:val="28"/>
                <w:szCs w:val="28"/>
              </w:rPr>
            </w:pPr>
            <w:r w:rsidRPr="00F43DBD">
              <w:rPr>
                <w:color w:val="000000"/>
                <w:sz w:val="28"/>
                <w:szCs w:val="28"/>
              </w:rPr>
              <w:t xml:space="preserve">до проекту рішення обласної ради </w:t>
            </w:r>
          </w:p>
          <w:p w:rsidR="00176B7B" w:rsidRPr="00F43DBD" w:rsidRDefault="00176B7B" w:rsidP="003A19C4">
            <w:pPr>
              <w:snapToGrid w:val="0"/>
              <w:jc w:val="center"/>
              <w:rPr>
                <w:sz w:val="28"/>
                <w:szCs w:val="28"/>
              </w:rPr>
            </w:pPr>
            <w:r w:rsidRPr="00F43DBD">
              <w:rPr>
                <w:sz w:val="28"/>
                <w:szCs w:val="28"/>
              </w:rPr>
              <w:t>«Про внесення змін до деяких регіональних програм»</w:t>
            </w:r>
          </w:p>
          <w:p w:rsidR="00176B7B" w:rsidRPr="00F43DBD" w:rsidRDefault="00176B7B" w:rsidP="005206BE">
            <w:pPr>
              <w:jc w:val="center"/>
              <w:rPr>
                <w:sz w:val="28"/>
                <w:szCs w:val="28"/>
              </w:rPr>
            </w:pPr>
          </w:p>
        </w:tc>
      </w:tr>
    </w:tbl>
    <w:p w:rsidR="00176B7B" w:rsidRPr="00F43DBD" w:rsidRDefault="00176B7B" w:rsidP="00C47DB5">
      <w:pPr>
        <w:jc w:val="center"/>
        <w:rPr>
          <w:b/>
          <w:bCs/>
          <w:sz w:val="28"/>
          <w:szCs w:val="28"/>
        </w:rPr>
      </w:pPr>
      <w:r w:rsidRPr="00F43DBD">
        <w:rPr>
          <w:b/>
          <w:bCs/>
          <w:sz w:val="28"/>
          <w:szCs w:val="28"/>
        </w:rPr>
        <w:t>1. Обґрунтування необхідності прийняття проекту рішення обласної ради</w:t>
      </w:r>
    </w:p>
    <w:p w:rsidR="00176B7B" w:rsidRPr="00F43DBD" w:rsidRDefault="00176B7B" w:rsidP="003A19C4">
      <w:pPr>
        <w:snapToGrid w:val="0"/>
        <w:ind w:firstLine="708"/>
        <w:jc w:val="both"/>
        <w:rPr>
          <w:sz w:val="28"/>
          <w:szCs w:val="28"/>
        </w:rPr>
      </w:pPr>
      <w:r w:rsidRPr="00F43DBD">
        <w:rPr>
          <w:sz w:val="28"/>
          <w:szCs w:val="28"/>
        </w:rPr>
        <w:t>Підставою розроблення проекту рішення обласної ради «Про внесення змін до деяких регіональних програм» є структурно-організаційні зміни, що відбулися згідно з розпорядженням голови Закарпатської обласної державної адміністрації від 01.02.2021 № 22-р «Про структуру обласної державної адміністрації».</w:t>
      </w:r>
    </w:p>
    <w:p w:rsidR="00176B7B" w:rsidRPr="00F43DBD" w:rsidRDefault="00176B7B" w:rsidP="00B53987">
      <w:pPr>
        <w:pStyle w:val="NormalWeb"/>
        <w:spacing w:before="0" w:beforeAutospacing="0" w:after="0" w:afterAutospacing="0"/>
        <w:jc w:val="center"/>
        <w:rPr>
          <w:rFonts w:ascii="Times New Roman" w:cs="Times New Roman"/>
          <w:b/>
          <w:bCs/>
          <w:color w:val="000000"/>
          <w:sz w:val="28"/>
          <w:szCs w:val="28"/>
          <w:lang w:val="uk-UA"/>
        </w:rPr>
      </w:pPr>
    </w:p>
    <w:p w:rsidR="00176B7B" w:rsidRPr="00F43DBD" w:rsidRDefault="00176B7B" w:rsidP="00B53987">
      <w:pPr>
        <w:pStyle w:val="NormalWeb"/>
        <w:spacing w:before="0" w:beforeAutospacing="0" w:after="0" w:afterAutospacing="0"/>
        <w:jc w:val="center"/>
        <w:rPr>
          <w:rFonts w:ascii="Times New Roman" w:cs="Times New Roman"/>
          <w:b/>
          <w:bCs/>
          <w:color w:val="000000"/>
          <w:sz w:val="28"/>
          <w:szCs w:val="28"/>
          <w:lang w:val="uk-UA"/>
        </w:rPr>
      </w:pPr>
      <w:r w:rsidRPr="00F43DBD">
        <w:rPr>
          <w:rFonts w:ascii="Times New Roman" w:cs="Times New Roman"/>
          <w:b/>
          <w:bCs/>
          <w:color w:val="000000"/>
          <w:sz w:val="28"/>
          <w:szCs w:val="28"/>
          <w:lang w:val="uk-UA"/>
        </w:rPr>
        <w:t>2. Мета і шляхи її досягнення</w:t>
      </w:r>
    </w:p>
    <w:p w:rsidR="00176B7B" w:rsidRPr="00F43DBD" w:rsidRDefault="00176B7B" w:rsidP="006F2614">
      <w:pPr>
        <w:tabs>
          <w:tab w:val="left" w:pos="-709"/>
        </w:tabs>
        <w:ind w:right="-1"/>
        <w:jc w:val="both"/>
        <w:rPr>
          <w:sz w:val="28"/>
          <w:szCs w:val="28"/>
        </w:rPr>
      </w:pPr>
      <w:r w:rsidRPr="00F43DBD">
        <w:rPr>
          <w:sz w:val="28"/>
          <w:szCs w:val="28"/>
        </w:rPr>
        <w:tab/>
        <w:t xml:space="preserve">Метою розробки та прийняття проекту рішення обласної ради є забезпечення подальшої реалізації: Програми підтримки національних меншин та розвитку міжнаціональних відносин у Закарпатській області на 2021 – 2025 роки, затвердженої рішенням обласної ради від 17 грудня 2020 року № 51;  Програми розвитку освіти Закарпаття на 2013-2022 роки, затвердженої рішенням обласної ради від 16 листопада 2012 року № 544 (зі змінами); Регіональної програми забезпечення права дитини на виховання у сімейному оточенні на 2018-2025 роки, затвердженої рішенням обласної ради від 21 грудня 2017 року № 1023(зі змінами); Регіональної програми </w:t>
      </w:r>
      <w:r w:rsidRPr="00F43DBD">
        <w:rPr>
          <w:bCs/>
          <w:sz w:val="28"/>
          <w:szCs w:val="28"/>
        </w:rPr>
        <w:t xml:space="preserve"> «Молодь Закарпаття» на 2021 – 2025 роки</w:t>
      </w:r>
      <w:r w:rsidRPr="00F43DBD">
        <w:rPr>
          <w:sz w:val="28"/>
          <w:szCs w:val="28"/>
        </w:rPr>
        <w:t xml:space="preserve">, затвердженої рішенням обласної ради від 17 грудня 2020 року № 59; Регіональної програми </w:t>
      </w:r>
      <w:r w:rsidRPr="00F43DBD">
        <w:rPr>
          <w:bCs/>
          <w:sz w:val="28"/>
          <w:szCs w:val="28"/>
        </w:rPr>
        <w:t xml:space="preserve"> </w:t>
      </w:r>
      <w:r w:rsidRPr="00F43DBD">
        <w:rPr>
          <w:sz w:val="28"/>
          <w:szCs w:val="28"/>
        </w:rPr>
        <w:t xml:space="preserve">розвитку фізичної культури і спорту на 2021 – 2024 роки, затвердженої рішенням обласної ради від 17 грудня 2020 року № 60; Програми розвитку культури Закарпатської області на 2021 – 2023 роки, затвердженої рішенням обласної ради від 01 жовтня 2020 року № 1832; Програми охорони культурної спадщини Закарпатської області на             2021 – 2023 роки, затвердженої рішенням обласної ради від 01 жовтня 2020 року № 1833; Регіональної програми розвитку автомобільних доріг загального користування місцевого значення на 2019 – 2022 роки, затвердженої рішенням обласної ради від 27 вересня 2018 року № 1286 (зі змінами); Програми підтримки розвитку інформаційної галузі Закарпаття на 2021 – 2023 роки, затвердженої рішенням обласної ради від 17 грудня 2020 року № 53; Програми підтримки видання творів місцевих авторів, популяризації закарпатської книги та сприяння книгорозповсюдженню на 2021 – 2023 роки, затвердженої рішенням обласної ради від 17 грудня 2020 року № 52; Регіональної програми із забезпечення участі громадськості у формуванні та реалізації державної політики і вивчення суспільної думки на  2019 – 2021 роки, затвердженої рішенням обласної ради від 13 грудня 2018 року № 1336 (зі змінами); Комплексної програми розвитку цивільного захисту Закарпатської області на 2020 – 2024 роки, затвердженої рішенням обласної ради від 20 грудня 2019 року № 1644 (зі змінами); Програми розвитку туризму і курортів у Закарпатській області на 2021 – 2023 роки, затвердженої рішенням обласної ради від 17 грудня 2020 року № 56; Програми розвитку малого та середнього підприємництва у Закарпатській області на 2021-2023 роки, затвердженої рішенням обласної ради від 17 грудня 2020 року № 43; Програми </w:t>
      </w:r>
      <w:r w:rsidRPr="00F43DBD">
        <w:rPr>
          <w:sz w:val="28"/>
          <w:szCs w:val="28"/>
          <w:lang w:eastAsia="uk-UA"/>
        </w:rPr>
        <w:t>підтримки державної політики регіонального розвитку та підтримки громад Закарпатської області на 2021 – 2023 роки</w:t>
      </w:r>
      <w:r w:rsidRPr="00F43DBD">
        <w:rPr>
          <w:sz w:val="28"/>
          <w:szCs w:val="28"/>
        </w:rPr>
        <w:t>, затвердженої рішенням обласної ради від 17 грудня 2020 року № 44; Програми розвитку транскордонного співробітництва Закарпатської області на 2021 – 2027 роки, затвердженої рішенням обласної ради від 17 грудня 2020 року № 55; Програми формування позитивного міжнародного інвестиційного іміджу та залучення іноземних інвестицій у Закарпатську область на 2021 – 2025 роки, затвердженої рішенням обласної ради від 17 грудня 2020 року № 54;</w:t>
      </w:r>
    </w:p>
    <w:p w:rsidR="00176B7B" w:rsidRPr="00F43DBD" w:rsidRDefault="00176B7B" w:rsidP="003A19C4">
      <w:pPr>
        <w:spacing w:line="237" w:lineRule="auto"/>
        <w:ind w:firstLine="700"/>
        <w:jc w:val="both"/>
        <w:rPr>
          <w:b/>
          <w:bCs/>
          <w:color w:val="000000"/>
        </w:rPr>
      </w:pPr>
    </w:p>
    <w:p w:rsidR="00176B7B" w:rsidRPr="00F43DBD" w:rsidRDefault="00176B7B" w:rsidP="003353BB">
      <w:pPr>
        <w:pStyle w:val="NormalWeb"/>
        <w:spacing w:before="0" w:beforeAutospacing="0" w:after="0" w:afterAutospacing="0"/>
        <w:jc w:val="center"/>
        <w:rPr>
          <w:rFonts w:ascii="Times New Roman" w:cs="Times New Roman"/>
          <w:b/>
          <w:bCs/>
          <w:color w:val="000000"/>
          <w:sz w:val="28"/>
          <w:szCs w:val="28"/>
          <w:lang w:val="uk-UA"/>
        </w:rPr>
      </w:pPr>
      <w:r w:rsidRPr="00F43DBD">
        <w:rPr>
          <w:rFonts w:ascii="Times New Roman" w:cs="Times New Roman"/>
          <w:b/>
          <w:bCs/>
          <w:color w:val="000000"/>
          <w:sz w:val="28"/>
          <w:szCs w:val="28"/>
          <w:lang w:val="uk-UA"/>
        </w:rPr>
        <w:t xml:space="preserve">3. Фінансове забезпечення </w:t>
      </w:r>
    </w:p>
    <w:p w:rsidR="00176B7B" w:rsidRPr="00F43DBD" w:rsidRDefault="00176B7B" w:rsidP="00D91BCB">
      <w:pPr>
        <w:tabs>
          <w:tab w:val="left" w:pos="-709"/>
        </w:tabs>
        <w:ind w:right="-1"/>
        <w:jc w:val="both"/>
        <w:rPr>
          <w:sz w:val="28"/>
          <w:szCs w:val="28"/>
        </w:rPr>
      </w:pPr>
      <w:r w:rsidRPr="00F43DBD">
        <w:tab/>
      </w:r>
      <w:r w:rsidRPr="00F43DBD">
        <w:rPr>
          <w:sz w:val="28"/>
          <w:szCs w:val="28"/>
        </w:rPr>
        <w:t>Реалізація проекту цього рішення бюджетних видатків не потребує.</w:t>
      </w:r>
    </w:p>
    <w:p w:rsidR="00176B7B" w:rsidRPr="00F43DBD" w:rsidRDefault="00176B7B" w:rsidP="00D91BCB">
      <w:pPr>
        <w:tabs>
          <w:tab w:val="left" w:pos="-709"/>
        </w:tabs>
        <w:ind w:right="-1"/>
        <w:jc w:val="center"/>
        <w:rPr>
          <w:b/>
          <w:bCs/>
          <w:sz w:val="28"/>
          <w:szCs w:val="28"/>
        </w:rPr>
      </w:pPr>
    </w:p>
    <w:p w:rsidR="00176B7B" w:rsidRPr="00F43DBD" w:rsidRDefault="00176B7B" w:rsidP="00D91BCB">
      <w:pPr>
        <w:tabs>
          <w:tab w:val="left" w:pos="-709"/>
        </w:tabs>
        <w:ind w:right="-1"/>
        <w:jc w:val="center"/>
        <w:rPr>
          <w:b/>
          <w:bCs/>
          <w:sz w:val="28"/>
          <w:szCs w:val="28"/>
        </w:rPr>
      </w:pPr>
      <w:r w:rsidRPr="00F43DBD">
        <w:rPr>
          <w:b/>
          <w:bCs/>
          <w:sz w:val="28"/>
          <w:szCs w:val="28"/>
        </w:rPr>
        <w:t>4. Регіональний аспект</w:t>
      </w:r>
    </w:p>
    <w:p w:rsidR="00176B7B" w:rsidRPr="00F43DBD" w:rsidRDefault="00176B7B" w:rsidP="003A19C4">
      <w:pPr>
        <w:spacing w:line="237" w:lineRule="auto"/>
        <w:ind w:firstLine="700"/>
        <w:jc w:val="both"/>
        <w:rPr>
          <w:b/>
          <w:bCs/>
          <w:color w:val="000000"/>
          <w:sz w:val="28"/>
          <w:szCs w:val="28"/>
        </w:rPr>
      </w:pPr>
      <w:r w:rsidRPr="00F43DBD">
        <w:rPr>
          <w:sz w:val="28"/>
          <w:szCs w:val="28"/>
        </w:rPr>
        <w:t xml:space="preserve">Виконання вимог проекту цього рішення забезпечуватиме подальшу реалізацію заходів регіональних програм відповідно до їх мети та завдань. </w:t>
      </w:r>
    </w:p>
    <w:p w:rsidR="00176B7B" w:rsidRPr="00F43DBD" w:rsidRDefault="00176B7B" w:rsidP="00C458FB">
      <w:pPr>
        <w:ind w:firstLine="708"/>
        <w:jc w:val="center"/>
        <w:rPr>
          <w:b/>
          <w:bCs/>
          <w:sz w:val="28"/>
          <w:szCs w:val="28"/>
        </w:rPr>
      </w:pPr>
    </w:p>
    <w:p w:rsidR="00176B7B" w:rsidRPr="00F43DBD" w:rsidRDefault="00176B7B" w:rsidP="00C458FB">
      <w:pPr>
        <w:ind w:firstLine="708"/>
        <w:jc w:val="center"/>
        <w:rPr>
          <w:b/>
          <w:bCs/>
          <w:sz w:val="28"/>
          <w:szCs w:val="28"/>
        </w:rPr>
      </w:pPr>
      <w:r w:rsidRPr="00F43DBD">
        <w:rPr>
          <w:b/>
          <w:bCs/>
          <w:sz w:val="28"/>
          <w:szCs w:val="28"/>
        </w:rPr>
        <w:t>5. Громадське обговорення</w:t>
      </w:r>
    </w:p>
    <w:p w:rsidR="00176B7B" w:rsidRPr="00F43DBD" w:rsidRDefault="00176B7B" w:rsidP="00F43DBD">
      <w:pPr>
        <w:pStyle w:val="NormalWeb"/>
        <w:spacing w:before="0" w:beforeAutospacing="0" w:after="0" w:afterAutospacing="0"/>
        <w:ind w:firstLine="708"/>
        <w:jc w:val="both"/>
        <w:rPr>
          <w:rFonts w:ascii="Times New Roman" w:cs="Times New Roman"/>
          <w:sz w:val="28"/>
          <w:szCs w:val="28"/>
          <w:lang w:val="uk-UA"/>
        </w:rPr>
      </w:pPr>
      <w:r w:rsidRPr="00F43DBD">
        <w:rPr>
          <w:rFonts w:ascii="Times New Roman" w:cs="Times New Roman"/>
          <w:sz w:val="28"/>
          <w:szCs w:val="28"/>
          <w:lang w:val="uk-UA"/>
        </w:rPr>
        <w:t>Відповідно до вимог Закону України „Про доступ до публічної інформації” на офіційному веб-сайті обласної ради для оприлюднення розміщено проект рішення обласної ради  «Про внесення змін до деяких регіональних програм».</w:t>
      </w:r>
    </w:p>
    <w:p w:rsidR="00176B7B" w:rsidRPr="00F43DBD" w:rsidRDefault="00176B7B" w:rsidP="009606AB">
      <w:pPr>
        <w:pStyle w:val="NormalWeb"/>
        <w:spacing w:before="0" w:beforeAutospacing="0" w:after="0" w:afterAutospacing="0"/>
        <w:ind w:firstLine="708"/>
        <w:jc w:val="both"/>
        <w:rPr>
          <w:rFonts w:ascii="Times New Roman" w:cs="Times New Roman"/>
          <w:sz w:val="28"/>
          <w:szCs w:val="28"/>
          <w:lang w:val="uk-UA"/>
        </w:rPr>
      </w:pPr>
    </w:p>
    <w:p w:rsidR="00176B7B" w:rsidRPr="00F43DBD" w:rsidRDefault="00176B7B" w:rsidP="003353BB">
      <w:pPr>
        <w:pStyle w:val="NormalWeb"/>
        <w:spacing w:before="0" w:beforeAutospacing="0" w:after="0" w:afterAutospacing="0"/>
        <w:jc w:val="center"/>
        <w:rPr>
          <w:rFonts w:ascii="Times New Roman" w:cs="Times New Roman"/>
          <w:b/>
          <w:bCs/>
          <w:color w:val="000000"/>
          <w:sz w:val="28"/>
          <w:szCs w:val="28"/>
          <w:lang w:val="uk-UA"/>
        </w:rPr>
      </w:pPr>
      <w:r w:rsidRPr="00F43DBD">
        <w:rPr>
          <w:rFonts w:ascii="Times New Roman" w:cs="Times New Roman"/>
          <w:b/>
          <w:bCs/>
          <w:color w:val="000000"/>
          <w:sz w:val="28"/>
          <w:szCs w:val="28"/>
          <w:lang w:val="uk-UA"/>
        </w:rPr>
        <w:t>6. Прогноз результатів</w:t>
      </w:r>
    </w:p>
    <w:p w:rsidR="00176B7B" w:rsidRPr="00F43DBD" w:rsidRDefault="00176B7B" w:rsidP="003A19C4">
      <w:pPr>
        <w:shd w:val="clear" w:color="auto" w:fill="FFFFFF"/>
        <w:ind w:firstLine="708"/>
        <w:jc w:val="both"/>
        <w:rPr>
          <w:sz w:val="28"/>
          <w:szCs w:val="28"/>
        </w:rPr>
      </w:pPr>
      <w:r w:rsidRPr="00F43DBD">
        <w:rPr>
          <w:sz w:val="28"/>
          <w:szCs w:val="28"/>
        </w:rPr>
        <w:t xml:space="preserve">Прогнозна оцінка результату виконання рішення обласної ради полягає у реалізації структурними підрозділами обласної державної адміністрації у межах компетенції заходів регіональних програм. </w:t>
      </w:r>
    </w:p>
    <w:p w:rsidR="00176B7B" w:rsidRDefault="00176B7B" w:rsidP="00C458FB">
      <w:pPr>
        <w:shd w:val="clear" w:color="auto" w:fill="FFFFFF"/>
        <w:ind w:firstLine="708"/>
        <w:jc w:val="both"/>
        <w:rPr>
          <w:sz w:val="28"/>
          <w:szCs w:val="28"/>
        </w:rPr>
      </w:pPr>
    </w:p>
    <w:p w:rsidR="00176B7B" w:rsidRPr="00F43DBD" w:rsidRDefault="00176B7B" w:rsidP="00C458FB">
      <w:pPr>
        <w:shd w:val="clear" w:color="auto" w:fill="FFFFFF"/>
        <w:ind w:firstLine="708"/>
        <w:jc w:val="both"/>
        <w:rPr>
          <w:sz w:val="28"/>
          <w:szCs w:val="28"/>
        </w:rPr>
      </w:pPr>
    </w:p>
    <w:p w:rsidR="00176B7B" w:rsidRPr="00F43DBD" w:rsidRDefault="00176B7B" w:rsidP="00C458FB">
      <w:pPr>
        <w:shd w:val="clear" w:color="auto" w:fill="FFFFFF"/>
        <w:ind w:firstLine="708"/>
        <w:jc w:val="both"/>
        <w:rPr>
          <w:sz w:val="16"/>
          <w:szCs w:val="16"/>
        </w:rPr>
      </w:pPr>
    </w:p>
    <w:tbl>
      <w:tblPr>
        <w:tblW w:w="10008" w:type="dxa"/>
        <w:tblInd w:w="-106" w:type="dxa"/>
        <w:tblLayout w:type="fixed"/>
        <w:tblLook w:val="0000"/>
      </w:tblPr>
      <w:tblGrid>
        <w:gridCol w:w="5328"/>
        <w:gridCol w:w="1440"/>
        <w:gridCol w:w="3240"/>
      </w:tblGrid>
      <w:tr w:rsidR="00176B7B" w:rsidRPr="00F43DBD">
        <w:trPr>
          <w:cantSplit/>
          <w:trHeight w:val="566"/>
        </w:trPr>
        <w:tc>
          <w:tcPr>
            <w:tcW w:w="5328" w:type="dxa"/>
            <w:vAlign w:val="bottom"/>
          </w:tcPr>
          <w:p w:rsidR="00176B7B" w:rsidRPr="00F43DBD" w:rsidRDefault="00176B7B" w:rsidP="003A19C4">
            <w:pPr>
              <w:ind w:right="-180"/>
              <w:rPr>
                <w:b/>
                <w:sz w:val="28"/>
                <w:szCs w:val="28"/>
              </w:rPr>
            </w:pPr>
            <w:r w:rsidRPr="00F43DBD">
              <w:rPr>
                <w:b/>
                <w:sz w:val="28"/>
                <w:szCs w:val="28"/>
              </w:rPr>
              <w:t>Керівник апарату облдержадміністрації</w:t>
            </w:r>
            <w:r w:rsidRPr="00F43DBD">
              <w:rPr>
                <w:b/>
                <w:sz w:val="28"/>
                <w:szCs w:val="28"/>
                <w:u w:val="single"/>
              </w:rPr>
              <w:t xml:space="preserve">                                                                    </w:t>
            </w:r>
          </w:p>
        </w:tc>
        <w:tc>
          <w:tcPr>
            <w:tcW w:w="1440" w:type="dxa"/>
            <w:vAlign w:val="bottom"/>
          </w:tcPr>
          <w:p w:rsidR="00176B7B" w:rsidRPr="00F43DBD" w:rsidRDefault="00176B7B" w:rsidP="003353BB">
            <w:pPr>
              <w:jc w:val="center"/>
              <w:rPr>
                <w:b/>
                <w:bCs/>
              </w:rPr>
            </w:pPr>
          </w:p>
        </w:tc>
        <w:tc>
          <w:tcPr>
            <w:tcW w:w="3240" w:type="dxa"/>
            <w:vAlign w:val="bottom"/>
          </w:tcPr>
          <w:p w:rsidR="00176B7B" w:rsidRPr="00F43DBD" w:rsidRDefault="00176B7B" w:rsidP="003353BB">
            <w:pPr>
              <w:jc w:val="center"/>
              <w:rPr>
                <w:b/>
                <w:bCs/>
                <w:sz w:val="28"/>
                <w:szCs w:val="28"/>
              </w:rPr>
            </w:pPr>
            <w:r>
              <w:rPr>
                <w:b/>
                <w:sz w:val="28"/>
                <w:szCs w:val="28"/>
              </w:rPr>
              <w:t xml:space="preserve">    </w:t>
            </w:r>
            <w:r w:rsidRPr="00F43DBD">
              <w:rPr>
                <w:b/>
                <w:sz w:val="28"/>
                <w:szCs w:val="28"/>
              </w:rPr>
              <w:t xml:space="preserve">Руслана НАТУРКАЧ      </w:t>
            </w:r>
          </w:p>
        </w:tc>
      </w:tr>
    </w:tbl>
    <w:p w:rsidR="00176B7B" w:rsidRPr="00F43DBD" w:rsidRDefault="00176B7B" w:rsidP="00DD1FA3">
      <w:pPr>
        <w:pStyle w:val="NormalWeb"/>
        <w:spacing w:before="0" w:beforeAutospacing="0" w:after="0" w:afterAutospacing="0"/>
        <w:jc w:val="both"/>
        <w:rPr>
          <w:lang w:val="uk-UA"/>
        </w:rPr>
      </w:pPr>
    </w:p>
    <w:sectPr w:rsidR="00176B7B" w:rsidRPr="00F43DBD" w:rsidSect="00931A78">
      <w:headerReference w:type="default" r:id="rId6"/>
      <w:pgSz w:w="11906" w:h="16838"/>
      <w:pgMar w:top="539" w:right="567" w:bottom="71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B7B" w:rsidRDefault="00176B7B">
      <w:r>
        <w:separator/>
      </w:r>
    </w:p>
  </w:endnote>
  <w:endnote w:type="continuationSeparator" w:id="0">
    <w:p w:rsidR="00176B7B" w:rsidRDefault="00176B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B7B" w:rsidRDefault="00176B7B">
      <w:r>
        <w:separator/>
      </w:r>
    </w:p>
  </w:footnote>
  <w:footnote w:type="continuationSeparator" w:id="0">
    <w:p w:rsidR="00176B7B" w:rsidRDefault="00176B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B7B" w:rsidRPr="00931A78" w:rsidRDefault="00176B7B" w:rsidP="006D4F44">
    <w:pPr>
      <w:pStyle w:val="Header"/>
      <w:framePr w:wrap="auto" w:vAnchor="text" w:hAnchor="margin" w:xAlign="center" w:y="1"/>
      <w:rPr>
        <w:rStyle w:val="PageNumber"/>
        <w:sz w:val="28"/>
        <w:szCs w:val="28"/>
      </w:rPr>
    </w:pPr>
    <w:r w:rsidRPr="00931A78">
      <w:rPr>
        <w:rStyle w:val="PageNumber"/>
        <w:sz w:val="28"/>
        <w:szCs w:val="28"/>
      </w:rPr>
      <w:fldChar w:fldCharType="begin"/>
    </w:r>
    <w:r w:rsidRPr="00931A78">
      <w:rPr>
        <w:rStyle w:val="PageNumber"/>
        <w:sz w:val="28"/>
        <w:szCs w:val="28"/>
      </w:rPr>
      <w:instrText xml:space="preserve">PAGE  </w:instrText>
    </w:r>
    <w:r w:rsidRPr="00931A78">
      <w:rPr>
        <w:rStyle w:val="PageNumber"/>
        <w:sz w:val="28"/>
        <w:szCs w:val="28"/>
      </w:rPr>
      <w:fldChar w:fldCharType="separate"/>
    </w:r>
    <w:r>
      <w:rPr>
        <w:rStyle w:val="PageNumber"/>
        <w:noProof/>
        <w:sz w:val="28"/>
        <w:szCs w:val="28"/>
      </w:rPr>
      <w:t>2</w:t>
    </w:r>
    <w:r w:rsidRPr="00931A78">
      <w:rPr>
        <w:rStyle w:val="PageNumber"/>
        <w:sz w:val="28"/>
        <w:szCs w:val="28"/>
      </w:rPr>
      <w:fldChar w:fldCharType="end"/>
    </w:r>
  </w:p>
  <w:p w:rsidR="00176B7B" w:rsidRDefault="00176B7B">
    <w:pPr>
      <w:pStyle w:val="Header"/>
    </w:pPr>
  </w:p>
  <w:p w:rsidR="00176B7B" w:rsidRDefault="00176B7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53BB"/>
    <w:rsid w:val="00022850"/>
    <w:rsid w:val="00026178"/>
    <w:rsid w:val="00027B6A"/>
    <w:rsid w:val="00040EAD"/>
    <w:rsid w:val="0004791F"/>
    <w:rsid w:val="0009346A"/>
    <w:rsid w:val="000A1CBC"/>
    <w:rsid w:val="000B5AB9"/>
    <w:rsid w:val="000B6AAC"/>
    <w:rsid w:val="000D67E2"/>
    <w:rsid w:val="000E1DED"/>
    <w:rsid w:val="000E644B"/>
    <w:rsid w:val="000F2E3A"/>
    <w:rsid w:val="000F742C"/>
    <w:rsid w:val="00121400"/>
    <w:rsid w:val="00125365"/>
    <w:rsid w:val="001465FF"/>
    <w:rsid w:val="00155C90"/>
    <w:rsid w:val="00172FA4"/>
    <w:rsid w:val="00176B7B"/>
    <w:rsid w:val="001B55C0"/>
    <w:rsid w:val="001B59D3"/>
    <w:rsid w:val="001C2503"/>
    <w:rsid w:val="001D2AF2"/>
    <w:rsid w:val="001D36EE"/>
    <w:rsid w:val="001E0690"/>
    <w:rsid w:val="00255CC9"/>
    <w:rsid w:val="00276EF6"/>
    <w:rsid w:val="00286069"/>
    <w:rsid w:val="0028705A"/>
    <w:rsid w:val="002C112C"/>
    <w:rsid w:val="002C2544"/>
    <w:rsid w:val="002C56FF"/>
    <w:rsid w:val="002D1F84"/>
    <w:rsid w:val="002E6DEA"/>
    <w:rsid w:val="00311362"/>
    <w:rsid w:val="00312AA2"/>
    <w:rsid w:val="003353BB"/>
    <w:rsid w:val="003362F6"/>
    <w:rsid w:val="00387006"/>
    <w:rsid w:val="00394974"/>
    <w:rsid w:val="003A19C4"/>
    <w:rsid w:val="003B307F"/>
    <w:rsid w:val="003B3909"/>
    <w:rsid w:val="003B5161"/>
    <w:rsid w:val="003E172B"/>
    <w:rsid w:val="003F28A2"/>
    <w:rsid w:val="00403B9A"/>
    <w:rsid w:val="0040718D"/>
    <w:rsid w:val="00427F5C"/>
    <w:rsid w:val="004419AE"/>
    <w:rsid w:val="004726E3"/>
    <w:rsid w:val="00480FDD"/>
    <w:rsid w:val="00482F2D"/>
    <w:rsid w:val="004A6BAB"/>
    <w:rsid w:val="004C6A77"/>
    <w:rsid w:val="0051087A"/>
    <w:rsid w:val="005114E5"/>
    <w:rsid w:val="005206BE"/>
    <w:rsid w:val="005914D8"/>
    <w:rsid w:val="005B53A3"/>
    <w:rsid w:val="005D29E8"/>
    <w:rsid w:val="005E210B"/>
    <w:rsid w:val="005E3132"/>
    <w:rsid w:val="005F5655"/>
    <w:rsid w:val="00607E92"/>
    <w:rsid w:val="006361B0"/>
    <w:rsid w:val="00665493"/>
    <w:rsid w:val="00674BD4"/>
    <w:rsid w:val="00697050"/>
    <w:rsid w:val="006B426C"/>
    <w:rsid w:val="006B68B0"/>
    <w:rsid w:val="006D4F44"/>
    <w:rsid w:val="006E28D8"/>
    <w:rsid w:val="006E5EE8"/>
    <w:rsid w:val="006F2614"/>
    <w:rsid w:val="00707A5E"/>
    <w:rsid w:val="007256AD"/>
    <w:rsid w:val="00732C8A"/>
    <w:rsid w:val="00796D1E"/>
    <w:rsid w:val="007A0B0A"/>
    <w:rsid w:val="007A5AD7"/>
    <w:rsid w:val="007B2B66"/>
    <w:rsid w:val="007B67A1"/>
    <w:rsid w:val="007B78AF"/>
    <w:rsid w:val="007F5631"/>
    <w:rsid w:val="00831BBA"/>
    <w:rsid w:val="0086552F"/>
    <w:rsid w:val="008977EA"/>
    <w:rsid w:val="008A4007"/>
    <w:rsid w:val="008F2AA8"/>
    <w:rsid w:val="008F522B"/>
    <w:rsid w:val="00915EE6"/>
    <w:rsid w:val="00931A78"/>
    <w:rsid w:val="009322E5"/>
    <w:rsid w:val="00936273"/>
    <w:rsid w:val="009606AB"/>
    <w:rsid w:val="00962CC9"/>
    <w:rsid w:val="00984635"/>
    <w:rsid w:val="00995786"/>
    <w:rsid w:val="009A00CB"/>
    <w:rsid w:val="009A45E9"/>
    <w:rsid w:val="009B6F90"/>
    <w:rsid w:val="009C2D48"/>
    <w:rsid w:val="009C58CF"/>
    <w:rsid w:val="009F7A0C"/>
    <w:rsid w:val="00A06DB3"/>
    <w:rsid w:val="00A41795"/>
    <w:rsid w:val="00A47200"/>
    <w:rsid w:val="00A66053"/>
    <w:rsid w:val="00A85C9C"/>
    <w:rsid w:val="00AB5870"/>
    <w:rsid w:val="00AF7513"/>
    <w:rsid w:val="00B01152"/>
    <w:rsid w:val="00B3320C"/>
    <w:rsid w:val="00B53987"/>
    <w:rsid w:val="00C15200"/>
    <w:rsid w:val="00C204A5"/>
    <w:rsid w:val="00C452F4"/>
    <w:rsid w:val="00C458FB"/>
    <w:rsid w:val="00C47DB5"/>
    <w:rsid w:val="00C53691"/>
    <w:rsid w:val="00CD1BDA"/>
    <w:rsid w:val="00CF7FA2"/>
    <w:rsid w:val="00D42223"/>
    <w:rsid w:val="00D426FD"/>
    <w:rsid w:val="00D62468"/>
    <w:rsid w:val="00D77399"/>
    <w:rsid w:val="00D83D8C"/>
    <w:rsid w:val="00D91BCB"/>
    <w:rsid w:val="00DD1FA3"/>
    <w:rsid w:val="00DE536B"/>
    <w:rsid w:val="00E574C7"/>
    <w:rsid w:val="00E6018E"/>
    <w:rsid w:val="00E83C53"/>
    <w:rsid w:val="00E91F34"/>
    <w:rsid w:val="00EB13AA"/>
    <w:rsid w:val="00EB7CA5"/>
    <w:rsid w:val="00EE4670"/>
    <w:rsid w:val="00EF0D0C"/>
    <w:rsid w:val="00F43DBD"/>
    <w:rsid w:val="00F5110F"/>
    <w:rsid w:val="00F7476A"/>
    <w:rsid w:val="00F772D0"/>
    <w:rsid w:val="00F87719"/>
    <w:rsid w:val="00FB4F34"/>
    <w:rsid w:val="00FE28C4"/>
    <w:rsid w:val="00FF64A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3BB"/>
    <w:rPr>
      <w:sz w:val="20"/>
      <w:szCs w:val="20"/>
      <w:lang w:eastAsia="ru-RU"/>
    </w:rPr>
  </w:style>
  <w:style w:type="paragraph" w:styleId="Heading3">
    <w:name w:val="heading 3"/>
    <w:basedOn w:val="Normal"/>
    <w:next w:val="Normal"/>
    <w:link w:val="Heading3Char"/>
    <w:uiPriority w:val="99"/>
    <w:qFormat/>
    <w:rsid w:val="003353BB"/>
    <w:pPr>
      <w:keepNext/>
      <w:jc w:val="center"/>
      <w:outlineLvl w:val="2"/>
    </w:pPr>
    <w:rPr>
      <w:rFonts w:ascii="Arial" w:hAnsi="Arial" w:cs="Arial"/>
      <w:caps/>
      <w:spacing w:val="2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rsid w:val="00F87719"/>
    <w:rPr>
      <w:rFonts w:ascii="Cambria" w:hAnsi="Cambria" w:cs="Cambria"/>
      <w:b/>
      <w:bCs/>
      <w:sz w:val="26"/>
      <w:szCs w:val="26"/>
      <w:lang w:val="uk-UA"/>
    </w:rPr>
  </w:style>
  <w:style w:type="paragraph" w:styleId="NormalWeb">
    <w:name w:val="Normal (Web)"/>
    <w:basedOn w:val="Normal"/>
    <w:uiPriority w:val="99"/>
    <w:rsid w:val="003353BB"/>
    <w:pPr>
      <w:spacing w:before="100" w:beforeAutospacing="1" w:after="100" w:afterAutospacing="1"/>
    </w:pPr>
    <w:rPr>
      <w:rFonts w:ascii="Arial Unicode MS" w:eastAsia="Arial Unicode MS" w:cs="Arial Unicode MS"/>
      <w:sz w:val="24"/>
      <w:szCs w:val="24"/>
      <w:lang w:val="ru-RU"/>
    </w:rPr>
  </w:style>
  <w:style w:type="paragraph" w:customStyle="1" w:styleId="a">
    <w:name w:val="Знак Знак Знак"/>
    <w:basedOn w:val="Normal"/>
    <w:uiPriority w:val="99"/>
    <w:rsid w:val="00F5110F"/>
    <w:rPr>
      <w:rFonts w:ascii="Verdana" w:hAnsi="Verdana" w:cs="Verdana"/>
      <w:lang w:val="en-US" w:eastAsia="en-US"/>
    </w:rPr>
  </w:style>
  <w:style w:type="paragraph" w:customStyle="1" w:styleId="a0">
    <w:name w:val="Знак Знак Знак Знак"/>
    <w:basedOn w:val="Normal"/>
    <w:uiPriority w:val="99"/>
    <w:rsid w:val="00EE4670"/>
    <w:rPr>
      <w:rFonts w:ascii="Verdana" w:hAnsi="Verdana" w:cs="Verdana"/>
      <w:lang w:val="en-US" w:eastAsia="en-US"/>
    </w:rPr>
  </w:style>
  <w:style w:type="paragraph" w:customStyle="1" w:styleId="1">
    <w:name w:val="Знак Знак Знак Знак1"/>
    <w:basedOn w:val="Normal"/>
    <w:uiPriority w:val="99"/>
    <w:rsid w:val="003F28A2"/>
    <w:rPr>
      <w:rFonts w:ascii="Verdana" w:hAnsi="Verdana" w:cs="Verdana"/>
      <w:lang w:val="en-US" w:eastAsia="en-US"/>
    </w:rPr>
  </w:style>
  <w:style w:type="paragraph" w:styleId="Title">
    <w:name w:val="Title"/>
    <w:basedOn w:val="Normal"/>
    <w:link w:val="TitleChar"/>
    <w:uiPriority w:val="99"/>
    <w:qFormat/>
    <w:rsid w:val="000D67E2"/>
    <w:pPr>
      <w:overflowPunct w:val="0"/>
      <w:autoSpaceDE w:val="0"/>
      <w:autoSpaceDN w:val="0"/>
      <w:adjustRightInd w:val="0"/>
      <w:jc w:val="center"/>
      <w:textAlignment w:val="baseline"/>
    </w:pPr>
    <w:rPr>
      <w:rFonts w:ascii="Times New Roman CYR" w:hAnsi="Times New Roman CYR" w:cs="Times New Roman CYR"/>
      <w:b/>
      <w:bCs/>
      <w:sz w:val="28"/>
      <w:szCs w:val="28"/>
    </w:rPr>
  </w:style>
  <w:style w:type="character" w:customStyle="1" w:styleId="TitleChar">
    <w:name w:val="Title Char"/>
    <w:basedOn w:val="DefaultParagraphFont"/>
    <w:link w:val="Title"/>
    <w:uiPriority w:val="99"/>
    <w:rsid w:val="000D67E2"/>
    <w:rPr>
      <w:rFonts w:ascii="Times New Roman CYR" w:hAnsi="Times New Roman CYR" w:cs="Times New Roman CYR"/>
      <w:b/>
      <w:bCs/>
      <w:sz w:val="28"/>
      <w:szCs w:val="28"/>
      <w:lang w:val="uk-UA" w:eastAsia="ru-RU"/>
    </w:rPr>
  </w:style>
  <w:style w:type="paragraph" w:customStyle="1" w:styleId="a1">
    <w:name w:val="Абзац списка"/>
    <w:basedOn w:val="Normal"/>
    <w:uiPriority w:val="99"/>
    <w:rsid w:val="00607E92"/>
    <w:pPr>
      <w:spacing w:after="200" w:line="276" w:lineRule="auto"/>
      <w:ind w:left="720"/>
    </w:pPr>
    <w:rPr>
      <w:rFonts w:ascii="Calibri" w:hAnsi="Calibri" w:cs="Calibri"/>
      <w:sz w:val="22"/>
      <w:szCs w:val="22"/>
      <w:lang w:val="ru-RU" w:eastAsia="en-US"/>
    </w:rPr>
  </w:style>
  <w:style w:type="paragraph" w:customStyle="1" w:styleId="2">
    <w:name w:val="Знак Знак Знак Знак2"/>
    <w:basedOn w:val="Normal"/>
    <w:uiPriority w:val="99"/>
    <w:rsid w:val="00AF7513"/>
    <w:rPr>
      <w:rFonts w:ascii="Verdana" w:hAnsi="Verdana" w:cs="Verdana"/>
      <w:lang w:val="en-US" w:eastAsia="en-US"/>
    </w:rPr>
  </w:style>
  <w:style w:type="paragraph" w:customStyle="1" w:styleId="10">
    <w:name w:val="Знак Знак Знак1"/>
    <w:basedOn w:val="Normal"/>
    <w:uiPriority w:val="99"/>
    <w:rsid w:val="00121400"/>
    <w:rPr>
      <w:rFonts w:ascii="Verdana" w:hAnsi="Verdana" w:cs="Verdana"/>
      <w:lang w:val="en-US" w:eastAsia="en-US"/>
    </w:rPr>
  </w:style>
  <w:style w:type="character" w:customStyle="1" w:styleId="WW8Num1z3">
    <w:name w:val="WW8Num1z3"/>
    <w:uiPriority w:val="99"/>
    <w:rsid w:val="00026178"/>
  </w:style>
  <w:style w:type="paragraph" w:customStyle="1" w:styleId="20">
    <w:name w:val="Знак Знак Знак2"/>
    <w:basedOn w:val="Normal"/>
    <w:uiPriority w:val="99"/>
    <w:rsid w:val="00732C8A"/>
    <w:rPr>
      <w:rFonts w:ascii="Verdana" w:hAnsi="Verdana" w:cs="Verdana"/>
      <w:lang w:val="en-US" w:eastAsia="en-US"/>
    </w:rPr>
  </w:style>
  <w:style w:type="paragraph" w:styleId="Header">
    <w:name w:val="header"/>
    <w:basedOn w:val="Normal"/>
    <w:link w:val="HeaderChar"/>
    <w:uiPriority w:val="99"/>
    <w:rsid w:val="00931A78"/>
    <w:pPr>
      <w:tabs>
        <w:tab w:val="center" w:pos="4819"/>
        <w:tab w:val="right" w:pos="9639"/>
      </w:tabs>
    </w:pPr>
  </w:style>
  <w:style w:type="character" w:customStyle="1" w:styleId="HeaderChar">
    <w:name w:val="Header Char"/>
    <w:basedOn w:val="DefaultParagraphFont"/>
    <w:link w:val="Header"/>
    <w:uiPriority w:val="99"/>
    <w:semiHidden/>
    <w:rsid w:val="00FB4F34"/>
    <w:rPr>
      <w:rFonts w:cs="Times New Roman"/>
      <w:sz w:val="20"/>
      <w:szCs w:val="20"/>
      <w:lang w:val="uk-UA"/>
    </w:rPr>
  </w:style>
  <w:style w:type="character" w:styleId="PageNumber">
    <w:name w:val="page number"/>
    <w:basedOn w:val="DefaultParagraphFont"/>
    <w:uiPriority w:val="99"/>
    <w:rsid w:val="00931A78"/>
    <w:rPr>
      <w:rFonts w:cs="Times New Roman"/>
    </w:rPr>
  </w:style>
  <w:style w:type="paragraph" w:styleId="Footer">
    <w:name w:val="footer"/>
    <w:basedOn w:val="Normal"/>
    <w:link w:val="FooterChar"/>
    <w:uiPriority w:val="99"/>
    <w:rsid w:val="00931A78"/>
    <w:pPr>
      <w:tabs>
        <w:tab w:val="center" w:pos="4819"/>
        <w:tab w:val="right" w:pos="9639"/>
      </w:tabs>
    </w:pPr>
  </w:style>
  <w:style w:type="character" w:customStyle="1" w:styleId="FooterChar">
    <w:name w:val="Footer Char"/>
    <w:basedOn w:val="DefaultParagraphFont"/>
    <w:link w:val="Footer"/>
    <w:uiPriority w:val="99"/>
    <w:semiHidden/>
    <w:rsid w:val="00FB4F34"/>
    <w:rPr>
      <w:rFonts w:cs="Times New Roman"/>
      <w:sz w:val="20"/>
      <w:szCs w:val="20"/>
      <w:lang w:val="uk-UA"/>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
    <w:basedOn w:val="Normal"/>
    <w:uiPriority w:val="99"/>
    <w:rsid w:val="003A19C4"/>
    <w:rPr>
      <w:rFonts w:ascii="Verdana" w:hAnsi="Verdana" w:cs="Verdana"/>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2787</Words>
  <Characters>1589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user</dc:creator>
  <cp:keywords/>
  <dc:description/>
  <cp:lastModifiedBy>Holubovskly</cp:lastModifiedBy>
  <cp:revision>7</cp:revision>
  <cp:lastPrinted>2017-12-08T11:11:00Z</cp:lastPrinted>
  <dcterms:created xsi:type="dcterms:W3CDTF">2021-02-12T12:33:00Z</dcterms:created>
  <dcterms:modified xsi:type="dcterms:W3CDTF">2021-02-22T14:28:00Z</dcterms:modified>
</cp:coreProperties>
</file>